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DD9B8" w14:textId="11AB6E78" w:rsidR="00383328" w:rsidRDefault="00383328" w:rsidP="00383328">
      <w:pPr>
        <w:rPr>
          <w:rFonts w:ascii="Arial" w:eastAsia="Times New Roman" w:hAnsi="Arial" w:cs="Arial"/>
          <w:color w:val="111111"/>
          <w:sz w:val="20"/>
          <w:szCs w:val="20"/>
          <w:shd w:val="clear" w:color="auto" w:fill="E6E6E6"/>
        </w:rPr>
      </w:pPr>
    </w:p>
    <w:p w14:paraId="78B9AE5C" w14:textId="11BB88E6" w:rsidR="00383328" w:rsidRDefault="00383328" w:rsidP="00383328">
      <w:pPr>
        <w:rPr>
          <w:color w:val="000000"/>
          <w:sz w:val="28"/>
          <w:szCs w:val="28"/>
          <w:bdr w:val="none" w:sz="0" w:space="0" w:color="auto" w:frame="1"/>
        </w:rPr>
      </w:pPr>
      <w:r>
        <w:rPr>
          <w:color w:val="000000"/>
          <w:sz w:val="28"/>
          <w:szCs w:val="28"/>
          <w:bdr w:val="none" w:sz="0" w:space="0" w:color="auto" w:frame="1"/>
        </w:rPr>
        <w:t xml:space="preserve">respond to two of your peers using peer review </w:t>
      </w:r>
      <w:proofErr w:type="spellStart"/>
      <w:r>
        <w:rPr>
          <w:color w:val="000000"/>
          <w:sz w:val="28"/>
          <w:szCs w:val="28"/>
          <w:bdr w:val="none" w:sz="0" w:space="0" w:color="auto" w:frame="1"/>
        </w:rPr>
        <w:t>refrences</w:t>
      </w:r>
      <w:proofErr w:type="spellEnd"/>
      <w:r>
        <w:rPr>
          <w:color w:val="000000"/>
          <w:sz w:val="28"/>
          <w:szCs w:val="28"/>
          <w:bdr w:val="none" w:sz="0" w:space="0" w:color="auto" w:frame="1"/>
        </w:rPr>
        <w:t xml:space="preserve"> within in 5 years using APA.</w:t>
      </w:r>
    </w:p>
    <w:p w14:paraId="627F8E29" w14:textId="61AE1066" w:rsidR="00383328" w:rsidRDefault="00383328" w:rsidP="00383328">
      <w:pPr>
        <w:rPr>
          <w:rFonts w:ascii="Arial" w:eastAsia="Times New Roman" w:hAnsi="Arial" w:cs="Arial"/>
          <w:color w:val="111111"/>
          <w:sz w:val="20"/>
          <w:szCs w:val="20"/>
          <w:shd w:val="clear" w:color="auto" w:fill="E6E6E6"/>
        </w:rPr>
      </w:pPr>
      <w:r>
        <w:rPr>
          <w:color w:val="000000"/>
          <w:sz w:val="28"/>
          <w:szCs w:val="28"/>
          <w:bdr w:val="none" w:sz="0" w:space="0" w:color="auto" w:frame="1"/>
        </w:rPr>
        <w:t xml:space="preserve">150 words for each response </w:t>
      </w:r>
    </w:p>
    <w:p w14:paraId="1AFEBC9A" w14:textId="39961DD6" w:rsidR="00383328" w:rsidRDefault="00383328" w:rsidP="00383328">
      <w:pPr>
        <w:rPr>
          <w:rFonts w:ascii="Arial" w:eastAsia="Times New Roman" w:hAnsi="Arial" w:cs="Arial"/>
          <w:color w:val="111111"/>
          <w:sz w:val="20"/>
          <w:szCs w:val="20"/>
          <w:shd w:val="clear" w:color="auto" w:fill="E6E6E6"/>
        </w:rPr>
      </w:pPr>
    </w:p>
    <w:p w14:paraId="4F0375EE" w14:textId="77777777" w:rsidR="00383328" w:rsidRDefault="00383328" w:rsidP="00383328">
      <w:pPr>
        <w:rPr>
          <w:rFonts w:ascii="Arial" w:eastAsia="Times New Roman" w:hAnsi="Arial" w:cs="Arial"/>
          <w:color w:val="111111"/>
          <w:sz w:val="20"/>
          <w:szCs w:val="20"/>
          <w:shd w:val="clear" w:color="auto" w:fill="E6E6E6"/>
        </w:rPr>
      </w:pPr>
    </w:p>
    <w:p w14:paraId="0C925761" w14:textId="7441312F" w:rsidR="00383328" w:rsidRDefault="00383328" w:rsidP="00383328">
      <w:pPr>
        <w:rPr>
          <w:rFonts w:ascii="Arial" w:eastAsia="Times New Roman" w:hAnsi="Arial" w:cs="Arial"/>
          <w:color w:val="111111"/>
          <w:sz w:val="20"/>
          <w:szCs w:val="20"/>
          <w:shd w:val="clear" w:color="auto" w:fill="E6E6E6"/>
        </w:rPr>
      </w:pPr>
      <w:r>
        <w:rPr>
          <w:rFonts w:ascii="Arial" w:eastAsia="Times New Roman" w:hAnsi="Arial" w:cs="Arial"/>
          <w:color w:val="111111"/>
          <w:sz w:val="20"/>
          <w:szCs w:val="20"/>
          <w:shd w:val="clear" w:color="auto" w:fill="E6E6E6"/>
        </w:rPr>
        <w:t xml:space="preserve">Response 1 </w:t>
      </w:r>
    </w:p>
    <w:p w14:paraId="571EC6E6" w14:textId="77777777" w:rsidR="00C4615A" w:rsidRPr="00C4615A" w:rsidRDefault="00C4615A" w:rsidP="00C4615A">
      <w:pPr>
        <w:spacing w:after="160" w:line="235" w:lineRule="atLeast"/>
        <w:rPr>
          <w:rFonts w:ascii="Calibri" w:eastAsia="Times New Roman" w:hAnsi="Calibri" w:cs="Calibri"/>
          <w:color w:val="111111"/>
          <w:sz w:val="22"/>
          <w:szCs w:val="22"/>
        </w:rPr>
      </w:pPr>
      <w:r w:rsidRPr="00C4615A">
        <w:rPr>
          <w:rFonts w:ascii="Calibri" w:eastAsia="Times New Roman" w:hAnsi="Calibri" w:cs="Calibri"/>
          <w:color w:val="111111"/>
          <w:sz w:val="22"/>
          <w:szCs w:val="22"/>
        </w:rPr>
        <w:t>Nursing organizations are associations formed for the purpose of professional and personal development of members and for the general advancement of the nursing profession. This organizations allow members to freely network with other nurses who are members and share similar interest, specialties, and education. Here in the United States like in other countries, Some of the organizations includes; The American Nursing Association (ANA), The National League of Nurses (NLN), The American Medical-Surgical Nurses (AMSN), The American Association of Critical Nurses (AACN), The American Academy of Nurses (AAN), The National Student Nurses Association (NSNA), and The Sigma Theta International Honor Society of Nursing. (</w:t>
      </w:r>
      <w:proofErr w:type="spellStart"/>
      <w:r w:rsidRPr="00C4615A">
        <w:rPr>
          <w:rFonts w:ascii="Calibri" w:eastAsia="Times New Roman" w:hAnsi="Calibri" w:cs="Calibri"/>
          <w:color w:val="111111"/>
          <w:sz w:val="22"/>
          <w:szCs w:val="22"/>
        </w:rPr>
        <w:t>Esterhuizen</w:t>
      </w:r>
      <w:proofErr w:type="spellEnd"/>
      <w:r w:rsidRPr="00C4615A">
        <w:rPr>
          <w:rFonts w:ascii="Calibri" w:eastAsia="Times New Roman" w:hAnsi="Calibri" w:cs="Calibri"/>
          <w:color w:val="111111"/>
          <w:sz w:val="22"/>
          <w:szCs w:val="22"/>
        </w:rPr>
        <w:t xml:space="preserve"> &amp; Van, 2021)</w:t>
      </w:r>
    </w:p>
    <w:p w14:paraId="52C13CFF" w14:textId="77777777" w:rsidR="00C4615A" w:rsidRPr="00C4615A" w:rsidRDefault="00C4615A" w:rsidP="00C4615A">
      <w:pPr>
        <w:spacing w:after="160" w:line="235" w:lineRule="atLeast"/>
        <w:rPr>
          <w:rFonts w:ascii="Calibri" w:eastAsia="Times New Roman" w:hAnsi="Calibri" w:cs="Calibri"/>
          <w:color w:val="111111"/>
          <w:sz w:val="22"/>
          <w:szCs w:val="22"/>
        </w:rPr>
      </w:pPr>
      <w:r w:rsidRPr="00C4615A">
        <w:rPr>
          <w:rFonts w:ascii="Calibri" w:eastAsia="Times New Roman" w:hAnsi="Calibri" w:cs="Calibri"/>
          <w:color w:val="111111"/>
          <w:sz w:val="22"/>
          <w:szCs w:val="22"/>
        </w:rPr>
        <w:t>It is imperative that nurses join this associations because they offer them the opportunity to make a difference by advocating for healthcare reforms through lobbying for policy changes. These organizations can also empower nurses by encouraging self-advocacy through improving the professional lives of nurses, focusing on collective bargaining rights and lobbying for better pay and good working conditions. Some nursing organizations can stay up to date on current practice by getting up to date information on what it takes to takes run an efficient hospital services in terms of innovation and new advances in patient care delivery. (</w:t>
      </w:r>
      <w:proofErr w:type="spellStart"/>
      <w:r w:rsidRPr="00C4615A">
        <w:rPr>
          <w:rFonts w:ascii="Calibri" w:eastAsia="Times New Roman" w:hAnsi="Calibri" w:cs="Calibri"/>
          <w:color w:val="111111"/>
          <w:sz w:val="22"/>
          <w:szCs w:val="22"/>
        </w:rPr>
        <w:t>Esterhuizen</w:t>
      </w:r>
      <w:proofErr w:type="spellEnd"/>
      <w:r w:rsidRPr="00C4615A">
        <w:rPr>
          <w:rFonts w:ascii="Calibri" w:eastAsia="Times New Roman" w:hAnsi="Calibri" w:cs="Calibri"/>
          <w:color w:val="111111"/>
          <w:sz w:val="22"/>
          <w:szCs w:val="22"/>
        </w:rPr>
        <w:t xml:space="preserve"> &amp; </w:t>
      </w:r>
      <w:proofErr w:type="gramStart"/>
      <w:r w:rsidRPr="00C4615A">
        <w:rPr>
          <w:rFonts w:ascii="Calibri" w:eastAsia="Times New Roman" w:hAnsi="Calibri" w:cs="Calibri"/>
          <w:color w:val="111111"/>
          <w:sz w:val="22"/>
          <w:szCs w:val="22"/>
        </w:rPr>
        <w:t>Van  ,</w:t>
      </w:r>
      <w:proofErr w:type="gramEnd"/>
      <w:r w:rsidRPr="00C4615A">
        <w:rPr>
          <w:rFonts w:ascii="Calibri" w:eastAsia="Times New Roman" w:hAnsi="Calibri" w:cs="Calibri"/>
          <w:color w:val="111111"/>
          <w:sz w:val="22"/>
          <w:szCs w:val="22"/>
        </w:rPr>
        <w:t xml:space="preserve"> 2021)</w:t>
      </w:r>
    </w:p>
    <w:p w14:paraId="5A4DDB80" w14:textId="77777777" w:rsidR="00C4615A" w:rsidRPr="00C4615A" w:rsidRDefault="00C4615A" w:rsidP="00C4615A">
      <w:pPr>
        <w:spacing w:after="160" w:line="235" w:lineRule="atLeast"/>
        <w:rPr>
          <w:rFonts w:ascii="Calibri" w:eastAsia="Times New Roman" w:hAnsi="Calibri" w:cs="Calibri"/>
          <w:color w:val="111111"/>
          <w:sz w:val="22"/>
          <w:szCs w:val="22"/>
        </w:rPr>
      </w:pPr>
      <w:r w:rsidRPr="00C4615A">
        <w:rPr>
          <w:rFonts w:ascii="Calibri" w:eastAsia="Times New Roman" w:hAnsi="Calibri" w:cs="Calibri"/>
          <w:color w:val="111111"/>
          <w:sz w:val="22"/>
          <w:szCs w:val="22"/>
        </w:rPr>
        <w:t>Reference</w:t>
      </w:r>
    </w:p>
    <w:p w14:paraId="77EAA7AC" w14:textId="77777777" w:rsidR="00C4615A" w:rsidRPr="00C4615A" w:rsidRDefault="00C4615A" w:rsidP="00C4615A">
      <w:pPr>
        <w:spacing w:after="160" w:line="235" w:lineRule="atLeast"/>
        <w:ind w:left="720" w:hanging="720"/>
        <w:rPr>
          <w:rFonts w:ascii="Calibri" w:eastAsia="Times New Roman" w:hAnsi="Calibri" w:cs="Calibri"/>
          <w:color w:val="111111"/>
          <w:sz w:val="22"/>
          <w:szCs w:val="22"/>
        </w:rPr>
      </w:pPr>
      <w:proofErr w:type="spellStart"/>
      <w:r w:rsidRPr="00C4615A">
        <w:rPr>
          <w:rFonts w:ascii="Calibri" w:eastAsia="Times New Roman" w:hAnsi="Calibri" w:cs="Calibri"/>
          <w:color w:val="111111"/>
          <w:sz w:val="22"/>
          <w:szCs w:val="22"/>
        </w:rPr>
        <w:t>Esterhuizen</w:t>
      </w:r>
      <w:proofErr w:type="spellEnd"/>
      <w:r w:rsidRPr="00C4615A">
        <w:rPr>
          <w:rFonts w:ascii="Calibri" w:eastAsia="Times New Roman" w:hAnsi="Calibri" w:cs="Calibri"/>
          <w:color w:val="111111"/>
          <w:sz w:val="22"/>
          <w:szCs w:val="22"/>
        </w:rPr>
        <w:t xml:space="preserve">, J. M., &amp; Van Rensburg, G. H. (2021). The historical influence of nursing </w:t>
      </w:r>
      <w:proofErr w:type="spellStart"/>
      <w:r w:rsidRPr="00C4615A">
        <w:rPr>
          <w:rFonts w:ascii="Calibri" w:eastAsia="Times New Roman" w:hAnsi="Calibri" w:cs="Calibri"/>
          <w:color w:val="111111"/>
          <w:sz w:val="22"/>
          <w:szCs w:val="22"/>
        </w:rPr>
        <w:t>organisations</w:t>
      </w:r>
      <w:proofErr w:type="spellEnd"/>
      <w:r w:rsidRPr="00C4615A">
        <w:rPr>
          <w:rFonts w:ascii="Calibri" w:eastAsia="Times New Roman" w:hAnsi="Calibri" w:cs="Calibri"/>
          <w:color w:val="111111"/>
          <w:sz w:val="22"/>
          <w:szCs w:val="22"/>
        </w:rPr>
        <w:t xml:space="preserve"> on the development of the nursing profession in South Africa. </w:t>
      </w:r>
      <w:r w:rsidRPr="00C4615A">
        <w:rPr>
          <w:rFonts w:ascii="Arial" w:eastAsia="Times New Roman" w:hAnsi="Arial" w:cs="Arial"/>
          <w:i/>
          <w:iCs/>
          <w:color w:val="111111"/>
          <w:sz w:val="22"/>
          <w:szCs w:val="22"/>
        </w:rPr>
        <w:t>International Journal of Africa Nursing Science</w:t>
      </w:r>
      <w:r w:rsidRPr="00C4615A">
        <w:rPr>
          <w:rFonts w:ascii="Calibri" w:eastAsia="Times New Roman" w:hAnsi="Calibri" w:cs="Calibri"/>
          <w:color w:val="111111"/>
          <w:sz w:val="22"/>
          <w:szCs w:val="22"/>
        </w:rPr>
        <w:t>, 1-8.</w:t>
      </w:r>
    </w:p>
    <w:p w14:paraId="5449944B" w14:textId="77777777" w:rsidR="00383328" w:rsidRDefault="00383328" w:rsidP="00383328">
      <w:pPr>
        <w:rPr>
          <w:rFonts w:ascii="Arial" w:eastAsia="Times New Roman" w:hAnsi="Arial" w:cs="Arial"/>
          <w:color w:val="111111"/>
          <w:sz w:val="20"/>
          <w:szCs w:val="20"/>
          <w:shd w:val="clear" w:color="auto" w:fill="E6E6E6"/>
        </w:rPr>
      </w:pPr>
    </w:p>
    <w:p w14:paraId="62554DDA" w14:textId="77777777"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p>
    <w:p w14:paraId="5FF0FC60" w14:textId="775957C1"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r>
        <w:rPr>
          <w:rFonts w:ascii="inherit" w:hAnsi="inherit" w:cs="Arial"/>
          <w:b/>
          <w:bCs/>
          <w:color w:val="000000"/>
          <w:bdr w:val="none" w:sz="0" w:space="0" w:color="auto" w:frame="1"/>
        </w:rPr>
        <w:t xml:space="preserve">Response 2 </w:t>
      </w:r>
    </w:p>
    <w:p w14:paraId="26419111" w14:textId="77777777" w:rsidR="00C4615A" w:rsidRPr="00C4615A" w:rsidRDefault="00383328" w:rsidP="00C4615A">
      <w:pPr>
        <w:pStyle w:val="NormalWeb"/>
        <w:spacing w:before="0" w:beforeAutospacing="0" w:after="0" w:afterAutospacing="0"/>
        <w:rPr>
          <w:rFonts w:ascii="Arial" w:hAnsi="Arial" w:cs="Arial"/>
          <w:color w:val="111111"/>
        </w:rPr>
      </w:pPr>
      <w:r>
        <w:t xml:space="preserve"> </w:t>
      </w:r>
      <w:r w:rsidR="00C4615A" w:rsidRPr="00C4615A">
        <w:rPr>
          <w:rFonts w:ascii="Tahoma" w:hAnsi="Tahoma" w:cs="Tahoma"/>
          <w:color w:val="111111"/>
          <w:sz w:val="20"/>
          <w:szCs w:val="20"/>
          <w:bdr w:val="none" w:sz="0" w:space="0" w:color="auto" w:frame="1"/>
        </w:rPr>
        <w:t xml:space="preserve">Nursing professional organizations are critical to the progress, ethical compass, and future of professional nursing. Personally, I believe that even as a student nurse one can benefit from joining professional organizations. As a current member of the NSNA (National Student Nurse Association) and the National Black Nurses Association student member I have gained valuable skills and knowledge from these memberships. Professional nursing organizations provide specialized information in various sub-disciplines of nursing such as critical care, neonatal care, and many other </w:t>
      </w:r>
      <w:proofErr w:type="spellStart"/>
      <w:r w:rsidR="00C4615A" w:rsidRPr="00C4615A">
        <w:rPr>
          <w:rFonts w:ascii="Tahoma" w:hAnsi="Tahoma" w:cs="Tahoma"/>
          <w:color w:val="111111"/>
          <w:sz w:val="20"/>
          <w:szCs w:val="20"/>
          <w:bdr w:val="none" w:sz="0" w:space="0" w:color="auto" w:frame="1"/>
        </w:rPr>
        <w:t>specialities</w:t>
      </w:r>
      <w:proofErr w:type="spellEnd"/>
      <w:r w:rsidR="00C4615A" w:rsidRPr="00C4615A">
        <w:rPr>
          <w:rFonts w:ascii="Tahoma" w:hAnsi="Tahoma" w:cs="Tahoma"/>
          <w:color w:val="111111"/>
          <w:sz w:val="20"/>
          <w:szCs w:val="20"/>
          <w:bdr w:val="none" w:sz="0" w:space="0" w:color="auto" w:frame="1"/>
        </w:rPr>
        <w:t>. These professional organizations also serve as sources of social support where nurses can exchange diverse backgrounds and experiences which can improve patient care and nurse well-being.</w:t>
      </w:r>
    </w:p>
    <w:p w14:paraId="3C66EF93" w14:textId="77777777" w:rsidR="00C4615A" w:rsidRPr="00C4615A" w:rsidRDefault="00C4615A" w:rsidP="00C4615A">
      <w:pPr>
        <w:rPr>
          <w:rFonts w:ascii="Times New Roman" w:eastAsia="Times New Roman" w:hAnsi="Times New Roman" w:cs="Times New Roman"/>
        </w:rPr>
      </w:pPr>
      <w:r w:rsidRPr="00C4615A">
        <w:rPr>
          <w:rFonts w:ascii="Arial" w:eastAsia="Times New Roman" w:hAnsi="Arial" w:cs="Arial"/>
          <w:color w:val="111111"/>
        </w:rPr>
        <w:br/>
      </w:r>
      <w:r w:rsidRPr="00C4615A">
        <w:rPr>
          <w:rFonts w:ascii="Arial" w:eastAsia="Times New Roman" w:hAnsi="Arial" w:cs="Arial"/>
          <w:color w:val="111111"/>
        </w:rPr>
        <w:br/>
      </w:r>
      <w:r w:rsidRPr="00C4615A">
        <w:rPr>
          <w:rFonts w:ascii="Arial" w:eastAsia="Times New Roman" w:hAnsi="Arial" w:cs="Arial"/>
          <w:color w:val="111111"/>
        </w:rPr>
        <w:br/>
      </w:r>
      <w:r w:rsidRPr="00C4615A">
        <w:rPr>
          <w:rFonts w:ascii="Arial" w:eastAsia="Times New Roman" w:hAnsi="Arial" w:cs="Arial"/>
          <w:color w:val="111111"/>
        </w:rPr>
        <w:br/>
      </w:r>
      <w:r w:rsidRPr="00C4615A">
        <w:rPr>
          <w:rFonts w:ascii="Arial" w:eastAsia="Times New Roman" w:hAnsi="Arial" w:cs="Arial"/>
          <w:color w:val="111111"/>
        </w:rPr>
        <w:br/>
      </w:r>
    </w:p>
    <w:p w14:paraId="5401AF4C" w14:textId="77777777" w:rsidR="00C4615A" w:rsidRPr="00C4615A" w:rsidRDefault="00C4615A" w:rsidP="00C4615A">
      <w:pPr>
        <w:rPr>
          <w:rFonts w:ascii="Arial" w:eastAsia="Times New Roman" w:hAnsi="Arial" w:cs="Arial"/>
          <w:color w:val="111111"/>
        </w:rPr>
      </w:pPr>
      <w:r w:rsidRPr="00C4615A">
        <w:rPr>
          <w:rFonts w:ascii="Tahoma" w:eastAsia="Times New Roman" w:hAnsi="Tahoma" w:cs="Tahoma"/>
          <w:color w:val="111111"/>
          <w:sz w:val="20"/>
          <w:szCs w:val="20"/>
          <w:bdr w:val="none" w:sz="0" w:space="0" w:color="auto" w:frame="1"/>
        </w:rPr>
        <w:lastRenderedPageBreak/>
        <w:t>Reference: </w:t>
      </w:r>
      <w:r w:rsidRPr="00C4615A">
        <w:rPr>
          <w:rFonts w:ascii="inherit" w:eastAsia="Times New Roman" w:hAnsi="inherit" w:cs="Tahoma"/>
          <w:color w:val="212121"/>
          <w:bdr w:val="none" w:sz="0" w:space="0" w:color="auto" w:frame="1"/>
          <w:shd w:val="clear" w:color="auto" w:fill="FFFFFF"/>
        </w:rPr>
        <w:t xml:space="preserve">Cline D, Curtin K, Johnston PA. Professional Organization Membership: The Benefits of Increasing Nursing Participation. Clin J Oncol </w:t>
      </w:r>
      <w:proofErr w:type="spellStart"/>
      <w:r w:rsidRPr="00C4615A">
        <w:rPr>
          <w:rFonts w:ascii="inherit" w:eastAsia="Times New Roman" w:hAnsi="inherit" w:cs="Tahoma"/>
          <w:color w:val="212121"/>
          <w:bdr w:val="none" w:sz="0" w:space="0" w:color="auto" w:frame="1"/>
          <w:shd w:val="clear" w:color="auto" w:fill="FFFFFF"/>
        </w:rPr>
        <w:t>Nurs</w:t>
      </w:r>
      <w:proofErr w:type="spellEnd"/>
      <w:r w:rsidRPr="00C4615A">
        <w:rPr>
          <w:rFonts w:ascii="inherit" w:eastAsia="Times New Roman" w:hAnsi="inherit" w:cs="Tahoma"/>
          <w:color w:val="212121"/>
          <w:bdr w:val="none" w:sz="0" w:space="0" w:color="auto" w:frame="1"/>
          <w:shd w:val="clear" w:color="auto" w:fill="FFFFFF"/>
        </w:rPr>
        <w:t xml:space="preserve">. 2019 Oct 1;23(5):543-546. </w:t>
      </w:r>
      <w:proofErr w:type="spellStart"/>
      <w:r w:rsidRPr="00C4615A">
        <w:rPr>
          <w:rFonts w:ascii="inherit" w:eastAsia="Times New Roman" w:hAnsi="inherit" w:cs="Tahoma"/>
          <w:color w:val="212121"/>
          <w:bdr w:val="none" w:sz="0" w:space="0" w:color="auto" w:frame="1"/>
          <w:shd w:val="clear" w:color="auto" w:fill="FFFFFF"/>
        </w:rPr>
        <w:t>doi</w:t>
      </w:r>
      <w:proofErr w:type="spellEnd"/>
      <w:r w:rsidRPr="00C4615A">
        <w:rPr>
          <w:rFonts w:ascii="inherit" w:eastAsia="Times New Roman" w:hAnsi="inherit" w:cs="Tahoma"/>
          <w:color w:val="212121"/>
          <w:bdr w:val="none" w:sz="0" w:space="0" w:color="auto" w:frame="1"/>
          <w:shd w:val="clear" w:color="auto" w:fill="FFFFFF"/>
        </w:rPr>
        <w:t>: 10.1188/19.CJON.543-546. PMID: 31538979.</w:t>
      </w:r>
    </w:p>
    <w:p w14:paraId="7B651FA4" w14:textId="5FAEC8BB" w:rsidR="00383328" w:rsidRDefault="00383328" w:rsidP="004233DD"/>
    <w:sectPr w:rsidR="00383328" w:rsidSect="00F0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28"/>
    <w:rsid w:val="00101E4E"/>
    <w:rsid w:val="00383328"/>
    <w:rsid w:val="004233DD"/>
    <w:rsid w:val="00AE0EDE"/>
    <w:rsid w:val="00C4615A"/>
    <w:rsid w:val="00F0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D5F73"/>
  <w15:chartTrackingRefBased/>
  <w15:docId w15:val="{6F464A0D-E423-DA4D-88F8-EF09FD2D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32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01E4E"/>
  </w:style>
  <w:style w:type="character" w:styleId="Hyperlink">
    <w:name w:val="Hyperlink"/>
    <w:basedOn w:val="DefaultParagraphFont"/>
    <w:uiPriority w:val="99"/>
    <w:semiHidden/>
    <w:unhideWhenUsed/>
    <w:rsid w:val="00101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00993">
      <w:bodyDiv w:val="1"/>
      <w:marLeft w:val="0"/>
      <w:marRight w:val="0"/>
      <w:marTop w:val="0"/>
      <w:marBottom w:val="0"/>
      <w:divBdr>
        <w:top w:val="none" w:sz="0" w:space="0" w:color="auto"/>
        <w:left w:val="none" w:sz="0" w:space="0" w:color="auto"/>
        <w:bottom w:val="none" w:sz="0" w:space="0" w:color="auto"/>
        <w:right w:val="none" w:sz="0" w:space="0" w:color="auto"/>
      </w:divBdr>
    </w:div>
    <w:div w:id="311523672">
      <w:bodyDiv w:val="1"/>
      <w:marLeft w:val="0"/>
      <w:marRight w:val="0"/>
      <w:marTop w:val="0"/>
      <w:marBottom w:val="0"/>
      <w:divBdr>
        <w:top w:val="none" w:sz="0" w:space="0" w:color="auto"/>
        <w:left w:val="none" w:sz="0" w:space="0" w:color="auto"/>
        <w:bottom w:val="none" w:sz="0" w:space="0" w:color="auto"/>
        <w:right w:val="none" w:sz="0" w:space="0" w:color="auto"/>
      </w:divBdr>
    </w:div>
    <w:div w:id="330255637">
      <w:bodyDiv w:val="1"/>
      <w:marLeft w:val="0"/>
      <w:marRight w:val="0"/>
      <w:marTop w:val="0"/>
      <w:marBottom w:val="0"/>
      <w:divBdr>
        <w:top w:val="none" w:sz="0" w:space="0" w:color="auto"/>
        <w:left w:val="none" w:sz="0" w:space="0" w:color="auto"/>
        <w:bottom w:val="none" w:sz="0" w:space="0" w:color="auto"/>
        <w:right w:val="none" w:sz="0" w:space="0" w:color="auto"/>
      </w:divBdr>
    </w:div>
    <w:div w:id="970090543">
      <w:bodyDiv w:val="1"/>
      <w:marLeft w:val="0"/>
      <w:marRight w:val="0"/>
      <w:marTop w:val="0"/>
      <w:marBottom w:val="0"/>
      <w:divBdr>
        <w:top w:val="none" w:sz="0" w:space="0" w:color="auto"/>
        <w:left w:val="none" w:sz="0" w:space="0" w:color="auto"/>
        <w:bottom w:val="none" w:sz="0" w:space="0" w:color="auto"/>
        <w:right w:val="none" w:sz="0" w:space="0" w:color="auto"/>
      </w:divBdr>
    </w:div>
    <w:div w:id="1041592353">
      <w:bodyDiv w:val="1"/>
      <w:marLeft w:val="0"/>
      <w:marRight w:val="0"/>
      <w:marTop w:val="0"/>
      <w:marBottom w:val="0"/>
      <w:divBdr>
        <w:top w:val="none" w:sz="0" w:space="0" w:color="auto"/>
        <w:left w:val="none" w:sz="0" w:space="0" w:color="auto"/>
        <w:bottom w:val="none" w:sz="0" w:space="0" w:color="auto"/>
        <w:right w:val="none" w:sz="0" w:space="0" w:color="auto"/>
      </w:divBdr>
    </w:div>
    <w:div w:id="1131510257">
      <w:bodyDiv w:val="1"/>
      <w:marLeft w:val="0"/>
      <w:marRight w:val="0"/>
      <w:marTop w:val="0"/>
      <w:marBottom w:val="0"/>
      <w:divBdr>
        <w:top w:val="none" w:sz="0" w:space="0" w:color="auto"/>
        <w:left w:val="none" w:sz="0" w:space="0" w:color="auto"/>
        <w:bottom w:val="none" w:sz="0" w:space="0" w:color="auto"/>
        <w:right w:val="none" w:sz="0" w:space="0" w:color="auto"/>
      </w:divBdr>
    </w:div>
    <w:div w:id="169897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2021-04-09T03:09:00Z</dcterms:created>
  <dcterms:modified xsi:type="dcterms:W3CDTF">2021-04-09T03:09:00Z</dcterms:modified>
</cp:coreProperties>
</file>